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Öckerö kommunfullmäktige</w:t>
      </w:r>
    </w:p>
    <w:p>
      <w:pPr>
        <w:pStyle w:val="Heading1"/>
      </w:pPr>
      <w:r>
        <w:t xml:space="preserve">Utöka antalet platser i särskilt boende för äldre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Öckerö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Öckerö har en växande andel äldre och väntetider till särskilt boende överstiger 6 månader enligt kommunens omsorgsrapport 2025. Behovet ökar med 15 % fram till 2030.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Öckerö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Öckerö kommunfullmäktige beslutar utreda behovet av ytterligare 20 platser i särskilt boende.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ny avdelning planeras på befintligt boende senast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finansiering sker via investeringsbudgeten.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handlingsplan presenteras för fullmäktige 2027.</w:t>
      </w:r>
    </w:p>
    <w:p>
      <w:pPr>
        <w:spacing w:before="360"/>
      </w:pPr>
    </w:p>
    <w:p>
      <w:r>
        <w:t xml:space="preserve">Öckerö,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Öckerö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2026-06-06T01:48:34.438Z</dcterms:created>
  <dcterms:modified xsi:type="dcterms:W3CDTF">2026-06-06T01:48:34.438Z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